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49707373" w14:textId="3785B88E" w:rsidR="003C6F00" w:rsidRPr="003C6F00" w:rsidRDefault="007F1055" w:rsidP="003C6F00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</w:t>
      </w:r>
      <w:r w:rsidR="00EC718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大会</w:t>
      </w:r>
      <w:r w:rsidR="00F222BD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申込み</w:t>
      </w:r>
      <w:r w:rsid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に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は</w:t>
      </w:r>
      <w:r w:rsidR="009A7D38" w:rsidRPr="009A7D38">
        <w:rPr>
          <w:rFonts w:ascii="メイリオ" w:eastAsia="メイリオ" w:hAnsi="メイリオ" w:cs="メイリオ"/>
          <w:b/>
          <w:color w:val="FF0000"/>
          <w:sz w:val="28"/>
          <w:szCs w:val="28"/>
        </w:rPr>
        <w:t>IPC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ライセンス登録が完了していることが条件となります。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:rsidRPr="003C6F00" w14:paraId="2FCEB644" w14:textId="77777777" w:rsidTr="001B5B19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421D8EA6" w:rsidR="00DD6257" w:rsidRPr="003C6F00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  <w:lang w:val="fr-FR"/>
              </w:rPr>
            </w:pPr>
            <w:r w:rsidRPr="003C6F00">
              <w:rPr>
                <w:rFonts w:ascii="メイリオ" w:eastAsia="メイリオ" w:hAnsi="メイリオ" w:cs="メイリオ"/>
                <w:b/>
                <w:sz w:val="22"/>
                <w:lang w:val="fr-FR"/>
              </w:rPr>
              <w:t>20</w:t>
            </w:r>
            <w:r w:rsidR="00A51A92" w:rsidRPr="003C6F00">
              <w:rPr>
                <w:rFonts w:ascii="メイリオ" w:eastAsia="メイリオ" w:hAnsi="メイリオ" w:cs="メイリオ"/>
                <w:b/>
                <w:sz w:val="22"/>
                <w:lang w:val="fr-FR"/>
              </w:rPr>
              <w:t>20</w:t>
            </w:r>
            <w:r w:rsidR="003314BA" w:rsidRPr="003C6F00">
              <w:rPr>
                <w:rFonts w:ascii="メイリオ" w:eastAsia="メイリオ" w:hAnsi="メイリオ" w:cs="メイリオ" w:hint="eastAsia"/>
                <w:b/>
                <w:sz w:val="22"/>
                <w:lang w:val="fr-FR"/>
              </w:rPr>
              <w:t xml:space="preserve"> </w:t>
            </w:r>
            <w:r w:rsidR="0069638D" w:rsidRPr="003C6F00">
              <w:rPr>
                <w:rFonts w:ascii="メイリオ" w:eastAsia="メイリオ" w:hAnsi="メイリオ" w:cs="メイリオ"/>
                <w:b/>
                <w:sz w:val="22"/>
                <w:lang w:val="fr-FR"/>
              </w:rPr>
              <w:t>WPA Grand Prix</w:t>
            </w:r>
            <w:r w:rsidR="002D695D">
              <w:rPr>
                <w:rFonts w:ascii="メイリオ" w:eastAsia="メイリオ" w:hAnsi="メイリオ" w:cs="メイリオ" w:hint="eastAsia"/>
                <w:b/>
                <w:sz w:val="22"/>
              </w:rPr>
              <w:t>北京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3C6F00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  <w:lang w:val="fr-FR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3C6F00">
        <w:trPr>
          <w:trHeight w:val="701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3C6F00">
        <w:trPr>
          <w:trHeight w:val="415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51A92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51A92">
        <w:trPr>
          <w:trHeight w:val="239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0A3086DA" w:rsidR="00A51A92" w:rsidRPr="003B2873" w:rsidRDefault="00BD0BF5" w:rsidP="0008097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</w:rPr>
            </w:pPr>
            <w:r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3B2873">
              <w:rPr>
                <w:rFonts w:ascii="メイリオ" w:eastAsia="メイリオ" w:hAnsi="メイリオ" w:cs="メイリオ"/>
                <w:b/>
                <w:color w:val="FF0000"/>
              </w:rPr>
              <w:t>GP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大会国際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クラス分けについては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全て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、国内クラス分けが既に完了し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ており且つ</w:t>
            </w:r>
            <w:r w:rsidR="00080970">
              <w:rPr>
                <w:rFonts w:ascii="メイリオ" w:eastAsia="メイリオ" w:hAnsi="メイリオ" w:cs="メイリオ" w:hint="eastAsia"/>
                <w:b/>
                <w:color w:val="FF0000"/>
              </w:rPr>
              <w:t>国際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ランキング</w:t>
            </w:r>
            <w:r w:rsidR="00080970">
              <w:rPr>
                <w:rFonts w:ascii="メイリオ" w:eastAsia="メイリオ" w:hAnsi="メイリオ" w:cs="メイリオ" w:hint="eastAsia"/>
                <w:b/>
                <w:color w:val="FF0000"/>
              </w:rPr>
              <w:t>と比較して、該当するランキング表のより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上位</w:t>
            </w:r>
            <w:r w:rsidR="00080970">
              <w:rPr>
                <w:rFonts w:ascii="メイリオ" w:eastAsia="メイリオ" w:hAnsi="メイリオ" w:cs="メイリオ" w:hint="eastAsia"/>
                <w:b/>
                <w:color w:val="FF0000"/>
              </w:rPr>
              <w:t>者より</w:t>
            </w:r>
            <w:r w:rsidR="00E42B91">
              <w:rPr>
                <w:rFonts w:ascii="メイリオ" w:eastAsia="メイリオ" w:hAnsi="メイリオ" w:cs="メイリオ" w:hint="eastAsia"/>
                <w:b/>
                <w:color w:val="FF0000"/>
              </w:rPr>
              <w:t>順に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優先して</w:t>
            </w:r>
            <w:r w:rsidR="003B2873" w:rsidRPr="003B2873">
              <w:rPr>
                <w:rFonts w:ascii="メイリオ" w:eastAsia="メイリオ" w:hAnsi="メイリオ" w:cs="メイリオ"/>
                <w:b/>
                <w:color w:val="FF0000"/>
              </w:rPr>
              <w:t>WPA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に推薦する。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AC652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AC6520" w:rsidRPr="00DD11DA" w14:paraId="48D7A42D" w14:textId="77777777" w:rsidTr="005A67C2">
        <w:trPr>
          <w:trHeight w:val="273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0932AA4" w14:textId="179067B6" w:rsidR="00AC6520" w:rsidRPr="00FF02B1" w:rsidRDefault="005A67C2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※今年度の</w:t>
            </w:r>
            <w:r w:rsidRPr="00FF02B1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GP</w:t>
            </w:r>
            <w:r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大会の実施種目は原則、東京パラリンピックでの実施種目</w:t>
            </w:r>
            <w:r w:rsidR="00FF02B1"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を予定。</w:t>
            </w:r>
          </w:p>
        </w:tc>
      </w:tr>
      <w:tr w:rsidR="00170022" w:rsidRPr="00DD11DA" w14:paraId="28CBAD74" w14:textId="77777777" w:rsidTr="00FF02B1">
        <w:trPr>
          <w:trHeight w:val="971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4112F51" w14:textId="301CE9F0" w:rsidR="003C6F00" w:rsidRDefault="003C6F00" w:rsidP="003C6F00">
      <w:pPr>
        <w:spacing w:beforeLines="50" w:before="180" w:line="360" w:lineRule="exact"/>
        <w:ind w:left="280" w:hangingChars="100" w:hanging="28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※大会参加には中国入国ビザ取得が必要となりますが、日本からの参加者の取得手続については全て、グロリアツアーズでの申込が必要となります。</w:t>
      </w:r>
    </w:p>
    <w:p w14:paraId="63D891B8" w14:textId="5830D2BB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FF23C0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japan-jimukyoku</w:t>
      </w:r>
      <w:r w:rsidR="00A51A92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1</w:t>
      </w:r>
      <w:r w:rsidR="00212CD7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@</w:t>
      </w:r>
      <w:r w:rsidR="0069638D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</w:t>
      </w:r>
      <w:r w:rsidR="00212CD7" w:rsidRP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single"/>
        </w:rPr>
        <w:t>a</w:t>
      </w:r>
      <w:r w:rsidR="00212CD7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afd.org</w:t>
      </w:r>
    </w:p>
    <w:p w14:paraId="065B3496" w14:textId="1DF16993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89135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6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891358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木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3C6F0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27AF5"/>
    <w:rsid w:val="00080970"/>
    <w:rsid w:val="000C7311"/>
    <w:rsid w:val="000D5D12"/>
    <w:rsid w:val="000F7633"/>
    <w:rsid w:val="001414C3"/>
    <w:rsid w:val="0015567E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2D695D"/>
    <w:rsid w:val="003314BA"/>
    <w:rsid w:val="00381E61"/>
    <w:rsid w:val="00382C0F"/>
    <w:rsid w:val="00396B19"/>
    <w:rsid w:val="003B2873"/>
    <w:rsid w:val="003B71A1"/>
    <w:rsid w:val="003C6F00"/>
    <w:rsid w:val="00401370"/>
    <w:rsid w:val="00412CFC"/>
    <w:rsid w:val="0042460A"/>
    <w:rsid w:val="004A4C7E"/>
    <w:rsid w:val="004E6D8F"/>
    <w:rsid w:val="004E6F95"/>
    <w:rsid w:val="00540DEC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905828"/>
    <w:rsid w:val="00951951"/>
    <w:rsid w:val="00956828"/>
    <w:rsid w:val="009A6285"/>
    <w:rsid w:val="009A7D38"/>
    <w:rsid w:val="009B4BBD"/>
    <w:rsid w:val="009D73A5"/>
    <w:rsid w:val="009E5B0A"/>
    <w:rsid w:val="009F0B74"/>
    <w:rsid w:val="00A3235A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2B91"/>
    <w:rsid w:val="00E93496"/>
    <w:rsid w:val="00EA7109"/>
    <w:rsid w:val="00EC7189"/>
    <w:rsid w:val="00EE2735"/>
    <w:rsid w:val="00F12F07"/>
    <w:rsid w:val="00F222BD"/>
    <w:rsid w:val="00F725B0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D19D-8EA4-4B7F-8597-8ACC1DB1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2020-01-17T16:34:00Z</dcterms:created>
  <dcterms:modified xsi:type="dcterms:W3CDTF">2020-01-17T16:34:00Z</dcterms:modified>
</cp:coreProperties>
</file>